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497" w:rsidRDefault="000A2497">
      <w:r>
        <w:rPr>
          <w:noProof/>
          <w:lang w:eastAsia="bg-BG"/>
        </w:rPr>
        <w:drawing>
          <wp:anchor distT="0" distB="0" distL="114300" distR="114300" simplePos="0" relativeHeight="251661312" behindDoc="1" locked="0" layoutInCell="1" allowOverlap="1" wp14:anchorId="1FA2AC2C" wp14:editId="3EB3C8CF">
            <wp:simplePos x="0" y="0"/>
            <wp:positionH relativeFrom="column">
              <wp:posOffset>-385445</wp:posOffset>
            </wp:positionH>
            <wp:positionV relativeFrom="paragraph">
              <wp:posOffset>5024755</wp:posOffset>
            </wp:positionV>
            <wp:extent cx="6781800" cy="4561840"/>
            <wp:effectExtent l="0" t="0" r="0" b="0"/>
            <wp:wrapThrough wrapText="bothSides">
              <wp:wrapPolygon edited="0">
                <wp:start x="0" y="0"/>
                <wp:lineTo x="0" y="21468"/>
                <wp:lineTo x="21539" y="21468"/>
                <wp:lineTo x="2153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59264" behindDoc="1" locked="0" layoutInCell="1" allowOverlap="1" wp14:anchorId="43E1ACA9" wp14:editId="43A99E4B">
            <wp:simplePos x="0" y="0"/>
            <wp:positionH relativeFrom="column">
              <wp:posOffset>62230</wp:posOffset>
            </wp:positionH>
            <wp:positionV relativeFrom="paragraph">
              <wp:posOffset>-118745</wp:posOffset>
            </wp:positionV>
            <wp:extent cx="6477000" cy="4875944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7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55603" w:rsidRDefault="00235769" w:rsidP="0023576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235769">
        <w:rPr>
          <w:rFonts w:ascii="Times New Roman" w:hAnsi="Times New Roman" w:cs="Times New Roman"/>
          <w:b/>
          <w:sz w:val="24"/>
          <w:szCs w:val="24"/>
        </w:rPr>
        <w:lastRenderedPageBreak/>
        <w:t>Отговор на I</w:t>
      </w:r>
      <w:r w:rsidRPr="0023576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При описанието на критерият за възлагане на обществена поръчка е допусната явна фактическа грешка. За критерий за определяне на икономически най-изгодната оферта да се счита „оптимално съотношение качество/цена, което се оценява въз основа на цената или нивото на разходите, както и на показатели, включващи качествени, екологични и/или социални аспекти, свързани с предмета на обществената поръчка“ съгласно изискванията на чл.70, ал.2, т.3 от ЗОП.</w:t>
      </w:r>
    </w:p>
    <w:p w:rsidR="00235769" w:rsidRDefault="00235769" w:rsidP="0023576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Показателите за този критерий са:</w:t>
      </w:r>
    </w:p>
    <w:p w:rsidR="00235769" w:rsidRDefault="00235769" w:rsidP="00235769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Предлагана цена /цена/</w:t>
      </w:r>
    </w:p>
    <w:p w:rsidR="00235769" w:rsidRDefault="00235769" w:rsidP="00235769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Икономическа стабилност на балансиращата група /качество/</w:t>
      </w:r>
    </w:p>
    <w:p w:rsidR="00235769" w:rsidRDefault="00235769" w:rsidP="0023576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остават непроменени така както са посочени в документацията за участие и по тях ще бъде определена икономически най-изгодната оферта.</w:t>
      </w:r>
    </w:p>
    <w:p w:rsidR="00235769" w:rsidRDefault="00235769" w:rsidP="002357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35769" w:rsidRPr="00235769" w:rsidRDefault="00235769" w:rsidP="002357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35769" w:rsidRDefault="00235769" w:rsidP="004632DC">
      <w:pPr>
        <w:tabs>
          <w:tab w:val="left" w:pos="543"/>
          <w:tab w:val="left" w:leader="dot" w:pos="4144"/>
        </w:tabs>
        <w:spacing w:line="0" w:lineRule="atLeast"/>
        <w:ind w:left="4"/>
        <w:rPr>
          <w:rFonts w:ascii="Times New Roman" w:hAnsi="Times New Roman" w:cs="Times New Roman"/>
          <w:sz w:val="24"/>
          <w:szCs w:val="24"/>
        </w:rPr>
      </w:pPr>
      <w:r w:rsidRPr="00235769">
        <w:rPr>
          <w:rFonts w:ascii="Times New Roman" w:hAnsi="Times New Roman" w:cs="Times New Roman"/>
          <w:b/>
          <w:sz w:val="24"/>
          <w:szCs w:val="24"/>
        </w:rPr>
        <w:t>Отговор на I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23576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Показателят „икономическа стабилност на балансиращата група“ е определен в съответствие с изискванията на чл.70, ал.2, т.3 при уточнението на чл.70, ал.4, т.2 от ЗОП.</w:t>
      </w:r>
      <w:r w:rsidR="00817055">
        <w:rPr>
          <w:rFonts w:ascii="Times New Roman" w:hAnsi="Times New Roman" w:cs="Times New Roman"/>
          <w:sz w:val="24"/>
          <w:szCs w:val="24"/>
        </w:rPr>
        <w:t xml:space="preserve"> Считаме, че включването на този показател защитава в максимална степен интересите на Възложителя по отношение на </w:t>
      </w:r>
      <w:r w:rsidR="004632DC">
        <w:rPr>
          <w:rFonts w:ascii="Times New Roman" w:hAnsi="Times New Roman" w:cs="Times New Roman"/>
          <w:sz w:val="24"/>
          <w:szCs w:val="24"/>
        </w:rPr>
        <w:t>о</w:t>
      </w:r>
      <w:r w:rsidR="004632DC" w:rsidRPr="004632DC">
        <w:rPr>
          <w:rFonts w:ascii="Times New Roman" w:hAnsi="Times New Roman" w:cs="Times New Roman"/>
          <w:sz w:val="24"/>
          <w:szCs w:val="24"/>
        </w:rPr>
        <w:t>птимизиране на разходите</w:t>
      </w:r>
      <w:r w:rsidR="004632DC">
        <w:rPr>
          <w:rFonts w:ascii="Times New Roman" w:hAnsi="Times New Roman" w:cs="Times New Roman"/>
          <w:sz w:val="24"/>
          <w:szCs w:val="24"/>
        </w:rPr>
        <w:t>,</w:t>
      </w:r>
      <w:r w:rsidR="004632DC" w:rsidRPr="004632DC">
        <w:rPr>
          <w:rFonts w:ascii="Times New Roman" w:eastAsia="Times New Roman" w:hAnsi="Times New Roman"/>
          <w:sz w:val="24"/>
        </w:rPr>
        <w:t xml:space="preserve"> </w:t>
      </w:r>
      <w:r w:rsidR="004632DC" w:rsidRPr="00467C78">
        <w:rPr>
          <w:rFonts w:ascii="Times New Roman" w:eastAsia="Times New Roman" w:hAnsi="Times New Roman"/>
          <w:sz w:val="24"/>
        </w:rPr>
        <w:t>координира</w:t>
      </w:r>
      <w:r w:rsidR="004632DC">
        <w:rPr>
          <w:rFonts w:ascii="Times New Roman" w:eastAsia="Times New Roman" w:hAnsi="Times New Roman"/>
          <w:sz w:val="24"/>
        </w:rPr>
        <w:t>не</w:t>
      </w:r>
      <w:r w:rsidR="004632DC" w:rsidRPr="00467C78">
        <w:rPr>
          <w:rFonts w:ascii="Times New Roman" w:eastAsia="Times New Roman" w:hAnsi="Times New Roman"/>
          <w:sz w:val="24"/>
        </w:rPr>
        <w:t xml:space="preserve"> и балансира</w:t>
      </w:r>
      <w:r w:rsidR="004632DC">
        <w:rPr>
          <w:rFonts w:ascii="Times New Roman" w:eastAsia="Times New Roman" w:hAnsi="Times New Roman"/>
          <w:sz w:val="24"/>
        </w:rPr>
        <w:t>не</w:t>
      </w:r>
      <w:r w:rsidR="004632DC" w:rsidRPr="00467C78">
        <w:rPr>
          <w:rFonts w:ascii="Times New Roman" w:eastAsia="Times New Roman" w:hAnsi="Times New Roman"/>
          <w:sz w:val="24"/>
        </w:rPr>
        <w:t xml:space="preserve"> количествата нетна електрическа енергия</w:t>
      </w:r>
      <w:r w:rsidR="004632DC">
        <w:rPr>
          <w:rFonts w:ascii="Times New Roman" w:eastAsia="Times New Roman" w:hAnsi="Times New Roman"/>
          <w:sz w:val="24"/>
        </w:rPr>
        <w:t>.</w:t>
      </w:r>
    </w:p>
    <w:p w:rsidR="00235769" w:rsidRDefault="00235769" w:rsidP="002357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35769" w:rsidRDefault="00235769" w:rsidP="0023576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235769" w:rsidRDefault="00235769" w:rsidP="0081705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17055">
        <w:rPr>
          <w:rFonts w:ascii="Times New Roman" w:hAnsi="Times New Roman" w:cs="Times New Roman"/>
          <w:b/>
          <w:sz w:val="24"/>
          <w:szCs w:val="24"/>
        </w:rPr>
        <w:t>Отговор на I</w:t>
      </w:r>
      <w:r w:rsidRPr="00817055">
        <w:rPr>
          <w:rFonts w:ascii="Times New Roman" w:hAnsi="Times New Roman" w:cs="Times New Roman"/>
          <w:b/>
          <w:sz w:val="24"/>
          <w:szCs w:val="24"/>
        </w:rPr>
        <w:t>II</w:t>
      </w:r>
      <w:r w:rsidRPr="00817055">
        <w:rPr>
          <w:rFonts w:ascii="Times New Roman" w:hAnsi="Times New Roman" w:cs="Times New Roman"/>
          <w:b/>
          <w:sz w:val="24"/>
          <w:szCs w:val="24"/>
        </w:rPr>
        <w:t>:</w:t>
      </w:r>
      <w:r w:rsidRPr="00817055">
        <w:rPr>
          <w:rFonts w:ascii="Times New Roman" w:hAnsi="Times New Roman" w:cs="Times New Roman"/>
          <w:sz w:val="24"/>
          <w:szCs w:val="24"/>
        </w:rPr>
        <w:t xml:space="preserve"> Проектът на договора е изцяло съобразен с наименованието </w:t>
      </w:r>
      <w:r w:rsidR="00817055" w:rsidRPr="00817055">
        <w:rPr>
          <w:rFonts w:ascii="Times New Roman" w:hAnsi="Times New Roman" w:cs="Times New Roman"/>
          <w:sz w:val="24"/>
          <w:szCs w:val="24"/>
        </w:rPr>
        <w:t xml:space="preserve">на обществената поръчка </w:t>
      </w:r>
      <w:r w:rsidR="00817055" w:rsidRPr="00817055">
        <w:rPr>
          <w:rFonts w:ascii="Times New Roman" w:eastAsia="Times New Roman" w:hAnsi="Times New Roman" w:cs="Times New Roman"/>
          <w:sz w:val="24"/>
          <w:szCs w:val="24"/>
          <w:lang w:eastAsia="bg-BG"/>
        </w:rPr>
        <w:t>„Доставка на нетна електрическа енергия и избор на координатор на балансираща група за Община Суворово”</w:t>
      </w:r>
      <w:r w:rsidR="0081705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което е </w:t>
      </w:r>
      <w:r w:rsidR="00817055">
        <w:rPr>
          <w:rFonts w:ascii="Times New Roman" w:hAnsi="Times New Roman" w:cs="Times New Roman"/>
          <w:sz w:val="24"/>
          <w:szCs w:val="24"/>
        </w:rPr>
        <w:t xml:space="preserve"> посочено в </w:t>
      </w:r>
      <w:r w:rsidRPr="00817055">
        <w:rPr>
          <w:rFonts w:ascii="Times New Roman" w:hAnsi="Times New Roman" w:cs="Times New Roman"/>
          <w:sz w:val="24"/>
          <w:szCs w:val="24"/>
        </w:rPr>
        <w:t>Раздел IV, т.1</w:t>
      </w:r>
      <w:r w:rsidR="00817055">
        <w:rPr>
          <w:rFonts w:ascii="Times New Roman" w:hAnsi="Times New Roman" w:cs="Times New Roman"/>
          <w:sz w:val="24"/>
          <w:szCs w:val="24"/>
        </w:rPr>
        <w:t xml:space="preserve"> от Решение за откриване на процедура, както и с даденото описание на обществената поръчка посочено в Раздел </w:t>
      </w:r>
      <w:r w:rsidR="00817055" w:rsidRPr="00817055">
        <w:rPr>
          <w:rFonts w:ascii="Times New Roman" w:hAnsi="Times New Roman" w:cs="Times New Roman"/>
          <w:sz w:val="24"/>
          <w:szCs w:val="24"/>
        </w:rPr>
        <w:t xml:space="preserve"> </w:t>
      </w:r>
      <w:r w:rsidR="00817055">
        <w:rPr>
          <w:rFonts w:ascii="Times New Roman" w:hAnsi="Times New Roman" w:cs="Times New Roman"/>
          <w:sz w:val="24"/>
          <w:szCs w:val="24"/>
        </w:rPr>
        <w:t>II.2.4 от Обявление за поръчка.</w:t>
      </w:r>
    </w:p>
    <w:p w:rsidR="00CA1DB7" w:rsidRDefault="00CA1DB7" w:rsidP="0081705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CA1DB7" w:rsidRPr="001D2104" w:rsidRDefault="00CA1DB7" w:rsidP="0081705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17055">
        <w:rPr>
          <w:rFonts w:ascii="Times New Roman" w:hAnsi="Times New Roman" w:cs="Times New Roman"/>
          <w:b/>
          <w:sz w:val="24"/>
          <w:szCs w:val="24"/>
        </w:rPr>
        <w:t>Отговор на I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Pr="0081705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2104" w:rsidRPr="001D2104">
        <w:rPr>
          <w:rFonts w:ascii="Times New Roman" w:hAnsi="Times New Roman" w:cs="Times New Roman"/>
          <w:sz w:val="24"/>
          <w:szCs w:val="24"/>
        </w:rPr>
        <w:t>Тази възможност е залегнала в документацията в случай на неизпълнение на поети ангажименти от спечелил участник за да може „Енерго Про Мрежи“ АД да бъде компенсирано за доставената от него ел.енергия предвид на това, че същото дружество е доставчик на ел.енергия на крайни клиенти за територията на Община Суворово</w:t>
      </w:r>
      <w:r w:rsidR="001D2104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sectPr w:rsidR="00CA1DB7" w:rsidRPr="001D21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763785"/>
    <w:multiLevelType w:val="hybridMultilevel"/>
    <w:tmpl w:val="51522E5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497"/>
    <w:rsid w:val="000A2497"/>
    <w:rsid w:val="001D2104"/>
    <w:rsid w:val="00235769"/>
    <w:rsid w:val="004632DC"/>
    <w:rsid w:val="00655603"/>
    <w:rsid w:val="00817055"/>
    <w:rsid w:val="00CA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3576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357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</dc:creator>
  <cp:lastModifiedBy>School</cp:lastModifiedBy>
  <cp:revision>4</cp:revision>
  <dcterms:created xsi:type="dcterms:W3CDTF">2016-08-29T13:11:00Z</dcterms:created>
  <dcterms:modified xsi:type="dcterms:W3CDTF">2016-08-29T13:50:00Z</dcterms:modified>
</cp:coreProperties>
</file>